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B8" w:rsidRPr="00947FB9" w:rsidRDefault="00876AB8" w:rsidP="00876AB8">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947FB9">
        <w:rPr>
          <w:rFonts w:ascii="Arial" w:eastAsia="Times New Roman" w:hAnsi="Arial" w:cs="Arial"/>
          <w:b/>
          <w:bCs/>
          <w:color w:val="4D4D4D"/>
          <w:sz w:val="27"/>
          <w:szCs w:val="27"/>
          <w:lang w:eastAsia="ru-RU"/>
        </w:rPr>
        <w:t>Постановление Правительства РФ от 12 марта 2022 г. № 353 "Об особенностях разрешительной деятельности в Российской Федерации в 2022 году"</w:t>
      </w:r>
    </w:p>
    <w:p w:rsidR="00876AB8" w:rsidRPr="00947FB9" w:rsidRDefault="00876AB8" w:rsidP="00876AB8">
      <w:pPr>
        <w:shd w:val="clear" w:color="auto" w:fill="FFFFFF"/>
        <w:spacing w:line="240" w:lineRule="auto"/>
        <w:jc w:val="right"/>
        <w:rPr>
          <w:rFonts w:ascii="Arial" w:eastAsia="Times New Roman" w:hAnsi="Arial" w:cs="Arial"/>
          <w:color w:val="333333"/>
          <w:sz w:val="21"/>
          <w:szCs w:val="21"/>
          <w:lang w:eastAsia="ru-RU"/>
        </w:rPr>
      </w:pPr>
      <w:r w:rsidRPr="00947FB9">
        <w:rPr>
          <w:rFonts w:ascii="Arial" w:eastAsia="Times New Roman" w:hAnsi="Arial" w:cs="Arial"/>
          <w:color w:val="333333"/>
          <w:sz w:val="21"/>
          <w:szCs w:val="21"/>
          <w:lang w:eastAsia="ru-RU"/>
        </w:rPr>
        <w:t>15 марта 2022</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947FB9">
        <w:rPr>
          <w:rFonts w:ascii="Arial" w:eastAsia="Times New Roman" w:hAnsi="Arial" w:cs="Arial"/>
          <w:color w:val="333333"/>
          <w:sz w:val="23"/>
          <w:szCs w:val="23"/>
          <w:lang w:eastAsia="ru-RU"/>
        </w:rPr>
        <w:t>В соответствии с пунктом 3 части 1 статьи 18 Федерального закона от 8 марта 2022 г. № 46-ФЗ "О внесении изменений в отдельные законодательные акты Российской Федерации" Правительство Российской Федерации постановляет:</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 xml:space="preserve">1. </w:t>
      </w:r>
      <w:r w:rsidRPr="009B6521">
        <w:rPr>
          <w:rFonts w:ascii="Arial" w:eastAsia="Times New Roman" w:hAnsi="Arial" w:cs="Arial"/>
          <w:color w:val="333333"/>
          <w:sz w:val="23"/>
          <w:szCs w:val="23"/>
          <w:highlight w:val="yellow"/>
          <w:lang w:eastAsia="ru-RU"/>
        </w:rPr>
        <w:t>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 1.</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пунктом 1 настоящего постановления разрешений, указанных в приложении № 1 к настоящему постановлению, срок действия которых истек ранее дня вступления в силу настоящего постановления.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 2, переносится на 12 месяцев в случае наступления указанного срока в 2022 году.</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4. Установить, что в отношении разрешительных режимов по перечню согласно приложению № 3, а также лицензирования отдельных видов деятельности, предусмотренных частью 1 статьи 12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w:t>
      </w:r>
      <w:proofErr w:type="spellStart"/>
      <w:r w:rsidRPr="00947FB9">
        <w:rPr>
          <w:rFonts w:ascii="Arial" w:eastAsia="Times New Roman" w:hAnsi="Arial" w:cs="Arial"/>
          <w:color w:val="333333"/>
          <w:sz w:val="23"/>
          <w:szCs w:val="23"/>
          <w:lang w:eastAsia="ru-RU"/>
        </w:rPr>
        <w:t>Роскосмос</w:t>
      </w:r>
      <w:proofErr w:type="spellEnd"/>
      <w:r w:rsidRPr="00947FB9">
        <w:rPr>
          <w:rFonts w:ascii="Arial" w:eastAsia="Times New Roman" w:hAnsi="Arial" w:cs="Arial"/>
          <w:color w:val="333333"/>
          <w:sz w:val="23"/>
          <w:szCs w:val="23"/>
          <w:lang w:eastAsia="ru-RU"/>
        </w:rPr>
        <w:t>", Государственной корпорации по атомной энергии "</w:t>
      </w:r>
      <w:proofErr w:type="spellStart"/>
      <w:r w:rsidRPr="00947FB9">
        <w:rPr>
          <w:rFonts w:ascii="Arial" w:eastAsia="Times New Roman" w:hAnsi="Arial" w:cs="Arial"/>
          <w:color w:val="333333"/>
          <w:sz w:val="23"/>
          <w:szCs w:val="23"/>
          <w:lang w:eastAsia="ru-RU"/>
        </w:rPr>
        <w:t>Росатом</w:t>
      </w:r>
      <w:proofErr w:type="spellEnd"/>
      <w:r w:rsidRPr="00947FB9">
        <w:rPr>
          <w:rFonts w:ascii="Arial" w:eastAsia="Times New Roman" w:hAnsi="Arial" w:cs="Arial"/>
          <w:color w:val="333333"/>
          <w:sz w:val="23"/>
          <w:szCs w:val="23"/>
          <w:lang w:eastAsia="ru-RU"/>
        </w:rPr>
        <w:t>"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w:t>
      </w:r>
      <w:r w:rsidRPr="00947FB9">
        <w:rPr>
          <w:rFonts w:ascii="Arial" w:eastAsia="Times New Roman" w:hAnsi="Arial" w:cs="Arial"/>
          <w:color w:val="333333"/>
          <w:sz w:val="23"/>
          <w:szCs w:val="23"/>
          <w:lang w:eastAsia="ru-RU"/>
        </w:rPr>
        <w:lastRenderedPageBreak/>
        <w:t>действия разрешения, а также для получения иных государственных (муниципальных) услуг в сфере разрешительной деятельности;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w:t>
      </w:r>
      <w:proofErr w:type="spellStart"/>
      <w:r w:rsidRPr="00947FB9">
        <w:rPr>
          <w:rFonts w:ascii="Arial" w:eastAsia="Times New Roman" w:hAnsi="Arial" w:cs="Arial"/>
          <w:color w:val="333333"/>
          <w:sz w:val="23"/>
          <w:szCs w:val="23"/>
          <w:lang w:eastAsia="ru-RU"/>
        </w:rPr>
        <w:t>видеофиксации</w:t>
      </w:r>
      <w:proofErr w:type="spellEnd"/>
      <w:r w:rsidRPr="00947FB9">
        <w:rPr>
          <w:rFonts w:ascii="Arial" w:eastAsia="Times New Roman" w:hAnsi="Arial" w:cs="Arial"/>
          <w:color w:val="333333"/>
          <w:sz w:val="23"/>
          <w:szCs w:val="23"/>
          <w:lang w:eastAsia="ru-RU"/>
        </w:rPr>
        <w:t>, видео-конференц-связи;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 xml:space="preserve">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w:t>
      </w:r>
      <w:r w:rsidRPr="00947FB9">
        <w:rPr>
          <w:rFonts w:ascii="Arial" w:eastAsia="Times New Roman" w:hAnsi="Arial" w:cs="Arial"/>
          <w:color w:val="333333"/>
          <w:sz w:val="23"/>
          <w:szCs w:val="23"/>
          <w:lang w:eastAsia="ru-RU"/>
        </w:rPr>
        <w:lastRenderedPageBreak/>
        <w:t>исполнительной власти, уполномоченным на осуществление нормативно-правового регулирования в соответствующей сфере деятельности;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к) об осуществлении в 2022 году деятельности (действий), требующей получения разрешения, без соответствующего разрешения;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5. Установить, что в 2022 году в отношении лицензирования видов деятельности, указанных в части 1 статьи 12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w:t>
      </w:r>
      <w:r w:rsidRPr="00947FB9">
        <w:rPr>
          <w:rFonts w:ascii="Arial" w:eastAsia="Times New Roman" w:hAnsi="Arial" w:cs="Arial"/>
          <w:color w:val="333333"/>
          <w:sz w:val="23"/>
          <w:szCs w:val="23"/>
          <w:lang w:eastAsia="ru-RU"/>
        </w:rPr>
        <w:lastRenderedPageBreak/>
        <w:t>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7. Особенности разрешительных режимов в отдельных сферах деятельности устанавливаются согласно приложениям № 4 - 18.</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9. В отношении лицензируемых видов деятельности, предусмотренных частью 1 статьи 12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10. Разъяснения по вопросам применения настоящего постановления даются Министерством экономического развития Российской Федерации.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876AB8">
        <w:rPr>
          <w:rFonts w:ascii="Arial" w:eastAsia="Times New Roman" w:hAnsi="Arial" w:cs="Arial"/>
          <w:color w:val="333333"/>
          <w:sz w:val="23"/>
          <w:szCs w:val="23"/>
          <w:highlight w:val="yellow"/>
          <w:lang w:eastAsia="ru-RU"/>
        </w:rPr>
        <w:t>11. Настоящее постановление вступает в силу со дня его официального опубликования.</w:t>
      </w:r>
    </w:p>
    <w:tbl>
      <w:tblPr>
        <w:tblW w:w="0" w:type="auto"/>
        <w:jc w:val="right"/>
        <w:tblCellMar>
          <w:top w:w="15" w:type="dxa"/>
          <w:left w:w="15" w:type="dxa"/>
          <w:bottom w:w="15" w:type="dxa"/>
          <w:right w:w="15" w:type="dxa"/>
        </w:tblCellMar>
        <w:tblLook w:val="04A0" w:firstRow="1" w:lastRow="0" w:firstColumn="1" w:lastColumn="0" w:noHBand="0" w:noVBand="1"/>
      </w:tblPr>
      <w:tblGrid>
        <w:gridCol w:w="3008"/>
        <w:gridCol w:w="3008"/>
      </w:tblGrid>
      <w:tr w:rsidR="00876AB8" w:rsidRPr="00947FB9" w:rsidTr="00876AB8">
        <w:trPr>
          <w:jc w:val="right"/>
        </w:trPr>
        <w:tc>
          <w:tcPr>
            <w:tcW w:w="2500" w:type="pct"/>
            <w:hideMark/>
          </w:tcPr>
          <w:p w:rsidR="00876AB8" w:rsidRPr="00947FB9" w:rsidRDefault="00876AB8" w:rsidP="00EA68EA">
            <w:pPr>
              <w:spacing w:after="0" w:line="240" w:lineRule="auto"/>
              <w:rPr>
                <w:rFonts w:ascii="Times New Roman" w:eastAsia="Times New Roman" w:hAnsi="Times New Roman" w:cs="Times New Roman"/>
                <w:sz w:val="24"/>
                <w:szCs w:val="24"/>
                <w:lang w:eastAsia="ru-RU"/>
              </w:rPr>
            </w:pPr>
            <w:r w:rsidRPr="00947FB9">
              <w:rPr>
                <w:rFonts w:ascii="Times New Roman" w:eastAsia="Times New Roman" w:hAnsi="Times New Roman" w:cs="Times New Roman"/>
                <w:sz w:val="24"/>
                <w:szCs w:val="24"/>
                <w:lang w:eastAsia="ru-RU"/>
              </w:rPr>
              <w:t>Председатель Правительства</w:t>
            </w:r>
            <w:r w:rsidRPr="00947FB9">
              <w:rPr>
                <w:rFonts w:ascii="Times New Roman" w:eastAsia="Times New Roman" w:hAnsi="Times New Roman" w:cs="Times New Roman"/>
                <w:sz w:val="24"/>
                <w:szCs w:val="24"/>
                <w:lang w:eastAsia="ru-RU"/>
              </w:rPr>
              <w:br/>
              <w:t>Российской Федерации</w:t>
            </w:r>
          </w:p>
        </w:tc>
        <w:tc>
          <w:tcPr>
            <w:tcW w:w="2500" w:type="pct"/>
            <w:hideMark/>
          </w:tcPr>
          <w:p w:rsidR="00876AB8" w:rsidRPr="00947FB9" w:rsidRDefault="00876AB8" w:rsidP="00EA68EA">
            <w:pPr>
              <w:spacing w:after="0" w:line="240" w:lineRule="auto"/>
              <w:rPr>
                <w:rFonts w:ascii="Times New Roman" w:eastAsia="Times New Roman" w:hAnsi="Times New Roman" w:cs="Times New Roman"/>
                <w:sz w:val="24"/>
                <w:szCs w:val="24"/>
                <w:lang w:eastAsia="ru-RU"/>
              </w:rPr>
            </w:pPr>
            <w:r w:rsidRPr="00947FB9">
              <w:rPr>
                <w:rFonts w:ascii="Times New Roman" w:eastAsia="Times New Roman" w:hAnsi="Times New Roman" w:cs="Times New Roman"/>
                <w:sz w:val="24"/>
                <w:szCs w:val="24"/>
                <w:lang w:eastAsia="ru-RU"/>
              </w:rPr>
              <w:t>М. </w:t>
            </w:r>
            <w:proofErr w:type="spellStart"/>
            <w:r w:rsidRPr="00947FB9">
              <w:rPr>
                <w:rFonts w:ascii="Times New Roman" w:eastAsia="Times New Roman" w:hAnsi="Times New Roman" w:cs="Times New Roman"/>
                <w:sz w:val="24"/>
                <w:szCs w:val="24"/>
                <w:lang w:eastAsia="ru-RU"/>
              </w:rPr>
              <w:t>Мишустин</w:t>
            </w:r>
            <w:proofErr w:type="spellEnd"/>
          </w:p>
        </w:tc>
      </w:tr>
    </w:tbl>
    <w:p w:rsidR="00876AB8" w:rsidRPr="00947FB9" w:rsidRDefault="00876AB8" w:rsidP="00876AB8">
      <w:pPr>
        <w:shd w:val="clear" w:color="auto" w:fill="FFFFFF"/>
        <w:spacing w:after="255" w:line="270" w:lineRule="atLeast"/>
        <w:jc w:val="righ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Приложение № 1</w:t>
      </w:r>
      <w:r w:rsidRPr="00947FB9">
        <w:rPr>
          <w:rFonts w:ascii="Arial" w:eastAsia="Times New Roman" w:hAnsi="Arial" w:cs="Arial"/>
          <w:color w:val="333333"/>
          <w:sz w:val="23"/>
          <w:szCs w:val="23"/>
          <w:lang w:eastAsia="ru-RU"/>
        </w:rPr>
        <w:br/>
        <w:t>к постановлению Правительства</w:t>
      </w:r>
      <w:r w:rsidRPr="00947FB9">
        <w:rPr>
          <w:rFonts w:ascii="Arial" w:eastAsia="Times New Roman" w:hAnsi="Arial" w:cs="Arial"/>
          <w:color w:val="333333"/>
          <w:sz w:val="23"/>
          <w:szCs w:val="23"/>
          <w:lang w:eastAsia="ru-RU"/>
        </w:rPr>
        <w:br/>
        <w:t>Российской Федерации</w:t>
      </w:r>
      <w:r w:rsidRPr="00947FB9">
        <w:rPr>
          <w:rFonts w:ascii="Arial" w:eastAsia="Times New Roman" w:hAnsi="Arial" w:cs="Arial"/>
          <w:color w:val="333333"/>
          <w:sz w:val="23"/>
          <w:szCs w:val="23"/>
          <w:lang w:eastAsia="ru-RU"/>
        </w:rPr>
        <w:br/>
        <w:t>от 12 марта 2022 г. № 353</w:t>
      </w:r>
    </w:p>
    <w:p w:rsidR="00876AB8" w:rsidRPr="00947FB9" w:rsidRDefault="00876AB8" w:rsidP="00876AB8">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876AB8">
        <w:rPr>
          <w:rFonts w:ascii="Arial" w:eastAsia="Times New Roman" w:hAnsi="Arial" w:cs="Arial"/>
          <w:b/>
          <w:bCs/>
          <w:color w:val="333333"/>
          <w:sz w:val="26"/>
          <w:szCs w:val="26"/>
          <w:highlight w:val="yellow"/>
          <w:lang w:eastAsia="ru-RU"/>
        </w:rPr>
        <w:t>Перечень срочных разрешений</w:t>
      </w:r>
      <w:r w:rsidRPr="00947FB9">
        <w:rPr>
          <w:rFonts w:ascii="Arial" w:eastAsia="Times New Roman" w:hAnsi="Arial" w:cs="Arial"/>
          <w:b/>
          <w:bCs/>
          <w:color w:val="333333"/>
          <w:sz w:val="26"/>
          <w:szCs w:val="26"/>
          <w:lang w:eastAsia="ru-RU"/>
        </w:rPr>
        <w:t>, сроки действия которых истекают в период со дня вступления в силу постановления Правительства Российской Федерации от 1</w:t>
      </w:r>
      <w:bookmarkStart w:id="1" w:name="_GoBack"/>
      <w:bookmarkEnd w:id="1"/>
      <w:r w:rsidRPr="00947FB9">
        <w:rPr>
          <w:rFonts w:ascii="Arial" w:eastAsia="Times New Roman" w:hAnsi="Arial" w:cs="Arial"/>
          <w:b/>
          <w:bCs/>
          <w:color w:val="333333"/>
          <w:sz w:val="26"/>
          <w:szCs w:val="26"/>
          <w:lang w:eastAsia="ru-RU"/>
        </w:rPr>
        <w:t xml:space="preserve">2 марта 2022 г. № 353 "Об особенностях разрешительной деятельности в Российской Федерации в 2022 году" по 31 декабря 2022 г. и действие которых </w:t>
      </w:r>
      <w:r w:rsidRPr="00876AB8">
        <w:rPr>
          <w:rFonts w:ascii="Arial" w:eastAsia="Times New Roman" w:hAnsi="Arial" w:cs="Arial"/>
          <w:b/>
          <w:bCs/>
          <w:color w:val="333333"/>
          <w:sz w:val="26"/>
          <w:szCs w:val="26"/>
          <w:highlight w:val="yellow"/>
          <w:lang w:eastAsia="ru-RU"/>
        </w:rPr>
        <w:t>продлевается на 12 месяцев</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lastRenderedPageBreak/>
        <w:t>3. Лицензии на телевизионное вещание, радиовещание.</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4. Разрешения на судовые радиостанции, используемые на морских судах, судах внутреннего плавания и судах смешанного (река - море) плавания.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выдача которых предусмотрена пунктом 6 статьи 23</w:t>
      </w:r>
      <w:r w:rsidRPr="00947FB9">
        <w:rPr>
          <w:rFonts w:ascii="Arial" w:eastAsia="Times New Roman" w:hAnsi="Arial" w:cs="Arial"/>
          <w:color w:val="333333"/>
          <w:sz w:val="20"/>
          <w:szCs w:val="20"/>
          <w:vertAlign w:val="superscript"/>
          <w:lang w:eastAsia="ru-RU"/>
        </w:rPr>
        <w:t>1</w:t>
      </w:r>
      <w:r w:rsidRPr="00947FB9">
        <w:rPr>
          <w:rFonts w:ascii="Arial" w:eastAsia="Times New Roman" w:hAnsi="Arial" w:cs="Arial"/>
          <w:color w:val="333333"/>
          <w:sz w:val="23"/>
          <w:szCs w:val="23"/>
          <w:lang w:eastAsia="ru-RU"/>
        </w:rPr>
        <w:t> Федерального закона "Об охране окружающей среды".</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6. Разрешения на захоронение донного грунта во внутренних морских водах и в территориальном море Российской Федерации, выдача которых предусмотрена статьей 37</w:t>
      </w:r>
      <w:r w:rsidRPr="00947FB9">
        <w:rPr>
          <w:rFonts w:ascii="Arial" w:eastAsia="Times New Roman" w:hAnsi="Arial" w:cs="Arial"/>
          <w:color w:val="333333"/>
          <w:sz w:val="20"/>
          <w:szCs w:val="20"/>
          <w:vertAlign w:val="superscript"/>
          <w:lang w:eastAsia="ru-RU"/>
        </w:rPr>
        <w:t>1</w:t>
      </w:r>
      <w:r w:rsidRPr="00947FB9">
        <w:rPr>
          <w:rFonts w:ascii="Arial" w:eastAsia="Times New Roman" w:hAnsi="Arial" w:cs="Arial"/>
          <w:color w:val="333333"/>
          <w:sz w:val="23"/>
          <w:szCs w:val="23"/>
          <w:lang w:eastAsia="ru-RU"/>
        </w:rPr>
        <w:t> Федерального закона "О внутренних морских водах, территориальном море и прилежащей зоне Российской Федерации".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8. Сертификаты соответствия аэродромов.</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9. Договоры водопользования.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10. Решения о предоставлении водных объектов в пользование.</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11. Лицензии на водопользование.</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12. Договоры пользования водными объектами.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13. Заключения об отсутствии полезных ископаемых в недрах под участком предстоящей застройки.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14. Разрешения на осуществление деятельности по перевозке пассажиров и багажа легковым такси.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126A7A">
        <w:rPr>
          <w:rFonts w:ascii="Arial" w:eastAsia="Times New Roman" w:hAnsi="Arial" w:cs="Arial"/>
          <w:color w:val="333333"/>
          <w:sz w:val="23"/>
          <w:szCs w:val="23"/>
          <w:highlight w:val="yellow"/>
          <w:lang w:eastAsia="ru-RU"/>
        </w:rPr>
        <w:t>15. Разрешения на проведение работ по сохранению объекта культурного наследия федерального значения</w:t>
      </w:r>
      <w:r w:rsidRPr="00947FB9">
        <w:rPr>
          <w:rFonts w:ascii="Arial" w:eastAsia="Times New Roman" w:hAnsi="Arial" w:cs="Arial"/>
          <w:color w:val="333333"/>
          <w:sz w:val="23"/>
          <w:szCs w:val="23"/>
          <w:lang w:eastAsia="ru-RU"/>
        </w:rPr>
        <w:t>.</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16. Заключения (акты) государственной историко-культурной экспертизы.</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17. Государственная регистрация лекарственных препаратов для ветеринарного применения.</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lastRenderedPageBreak/>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19. Сертификаты о происхождении товара СТ-1.</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20. Свидетельства об аккредитации в качестве подразделения транспортной безопасности.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22. Свидетельства об аккредитации аттестующей организации.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23. Свидетельства об аттестации сил обеспечения транспортной безопасности.</w:t>
      </w:r>
    </w:p>
    <w:p w:rsidR="00876AB8" w:rsidRPr="00947FB9" w:rsidRDefault="00876AB8" w:rsidP="00876AB8">
      <w:pPr>
        <w:shd w:val="clear" w:color="auto" w:fill="FFFFFF"/>
        <w:spacing w:after="255" w:line="270" w:lineRule="atLeast"/>
        <w:jc w:val="righ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Приложение № 2</w:t>
      </w:r>
      <w:r w:rsidRPr="00947FB9">
        <w:rPr>
          <w:rFonts w:ascii="Arial" w:eastAsia="Times New Roman" w:hAnsi="Arial" w:cs="Arial"/>
          <w:color w:val="333333"/>
          <w:sz w:val="23"/>
          <w:szCs w:val="23"/>
          <w:lang w:eastAsia="ru-RU"/>
        </w:rPr>
        <w:br/>
        <w:t>к постановлению Правительства</w:t>
      </w:r>
      <w:r w:rsidRPr="00947FB9">
        <w:rPr>
          <w:rFonts w:ascii="Arial" w:eastAsia="Times New Roman" w:hAnsi="Arial" w:cs="Arial"/>
          <w:color w:val="333333"/>
          <w:sz w:val="23"/>
          <w:szCs w:val="23"/>
          <w:lang w:eastAsia="ru-RU"/>
        </w:rPr>
        <w:br/>
        <w:t>Российской Федерации</w:t>
      </w:r>
      <w:r w:rsidRPr="00947FB9">
        <w:rPr>
          <w:rFonts w:ascii="Arial" w:eastAsia="Times New Roman" w:hAnsi="Arial" w:cs="Arial"/>
          <w:color w:val="333333"/>
          <w:sz w:val="23"/>
          <w:szCs w:val="23"/>
          <w:lang w:eastAsia="ru-RU"/>
        </w:rPr>
        <w:br/>
        <w:t>от 12 марта 2022 г. № 353</w:t>
      </w:r>
    </w:p>
    <w:p w:rsidR="00876AB8" w:rsidRPr="00947FB9" w:rsidRDefault="00876AB8" w:rsidP="00876AB8">
      <w:pPr>
        <w:shd w:val="clear" w:color="auto" w:fill="FFFFFF"/>
        <w:spacing w:after="255" w:line="270" w:lineRule="atLeast"/>
        <w:outlineLvl w:val="2"/>
        <w:rPr>
          <w:rFonts w:ascii="Arial" w:eastAsia="Times New Roman" w:hAnsi="Arial" w:cs="Arial"/>
          <w:b/>
          <w:bCs/>
          <w:color w:val="333333"/>
          <w:sz w:val="26"/>
          <w:szCs w:val="26"/>
          <w:lang w:eastAsia="ru-RU"/>
        </w:rPr>
      </w:pPr>
      <w:r w:rsidRPr="00126A7A">
        <w:rPr>
          <w:rFonts w:ascii="Arial" w:eastAsia="Times New Roman" w:hAnsi="Arial" w:cs="Arial"/>
          <w:b/>
          <w:bCs/>
          <w:color w:val="333333"/>
          <w:sz w:val="26"/>
          <w:szCs w:val="26"/>
          <w:highlight w:val="yellow"/>
          <w:lang w:eastAsia="ru-RU"/>
        </w:rPr>
        <w:t>Перечень лицензируемых видов деятельности</w:t>
      </w:r>
      <w:r w:rsidRPr="00947FB9">
        <w:rPr>
          <w:rFonts w:ascii="Arial" w:eastAsia="Times New Roman" w:hAnsi="Arial" w:cs="Arial"/>
          <w:b/>
          <w:bCs/>
          <w:color w:val="333333"/>
          <w:sz w:val="26"/>
          <w:szCs w:val="26"/>
          <w:lang w:eastAsia="ru-RU"/>
        </w:rPr>
        <w:t xml:space="preserve">, осуществляемых лицензиатами, в отношении которых </w:t>
      </w:r>
      <w:r w:rsidRPr="00126A7A">
        <w:rPr>
          <w:rFonts w:ascii="Arial" w:eastAsia="Times New Roman" w:hAnsi="Arial" w:cs="Arial"/>
          <w:b/>
          <w:bCs/>
          <w:color w:val="333333"/>
          <w:sz w:val="26"/>
          <w:szCs w:val="26"/>
          <w:highlight w:val="yellow"/>
          <w:lang w:eastAsia="ru-RU"/>
        </w:rPr>
        <w:t>на 12 месяцев продлевается срок,</w:t>
      </w:r>
      <w:r w:rsidRPr="00947FB9">
        <w:rPr>
          <w:rFonts w:ascii="Arial" w:eastAsia="Times New Roman" w:hAnsi="Arial" w:cs="Arial"/>
          <w:b/>
          <w:bCs/>
          <w:color w:val="333333"/>
          <w:sz w:val="26"/>
          <w:szCs w:val="26"/>
          <w:lang w:eastAsia="ru-RU"/>
        </w:rPr>
        <w:t xml:space="preserve"> до которого должно быть пройдено периодическое подтверждение соответствия (первичное подтверждение соответствия) лицензионным требованиям</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1. Деятельность по тушению пожаров в населенных пунктах, на производственных объектах и объектах инфраструктуры.</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2. Деятельность по монтажу, техническому обслуживанию и ремонту средств обеспечения пожарной безопасности зданий и сооружений.</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3. Производство лекарственных средств.</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5</w:t>
      </w:r>
      <w:r w:rsidRPr="00CA12E1">
        <w:rPr>
          <w:rFonts w:ascii="Arial" w:eastAsia="Times New Roman" w:hAnsi="Arial" w:cs="Arial"/>
          <w:color w:val="333333"/>
          <w:sz w:val="23"/>
          <w:szCs w:val="23"/>
          <w:highlight w:val="yellow"/>
          <w:lang w:eastAsia="ru-RU"/>
        </w:rPr>
        <w:t>.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947FB9">
        <w:rPr>
          <w:rFonts w:ascii="Arial" w:eastAsia="Times New Roman" w:hAnsi="Arial" w:cs="Arial"/>
          <w:color w:val="333333"/>
          <w:sz w:val="23"/>
          <w:szCs w:val="23"/>
          <w:lang w:eastAsia="ru-RU"/>
        </w:rP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w:t>
      </w:r>
      <w:r w:rsidRPr="00947FB9">
        <w:rPr>
          <w:rFonts w:ascii="Arial" w:eastAsia="Times New Roman" w:hAnsi="Arial" w:cs="Arial"/>
          <w:color w:val="333333"/>
          <w:sz w:val="23"/>
          <w:szCs w:val="23"/>
          <w:lang w:eastAsia="ru-RU"/>
        </w:rPr>
        <w:lastRenderedPageBreak/>
        <w:t>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876AB8" w:rsidRPr="00947FB9" w:rsidRDefault="00876AB8" w:rsidP="00876AB8">
      <w:pPr>
        <w:shd w:val="clear" w:color="auto" w:fill="FFFFFF"/>
        <w:spacing w:after="255" w:line="270" w:lineRule="atLeast"/>
        <w:rPr>
          <w:rFonts w:ascii="Arial" w:eastAsia="Times New Roman" w:hAnsi="Arial" w:cs="Arial"/>
          <w:color w:val="333333"/>
          <w:sz w:val="23"/>
          <w:szCs w:val="23"/>
          <w:lang w:eastAsia="ru-RU"/>
        </w:rPr>
      </w:pPr>
      <w:r w:rsidRPr="00CA12E1">
        <w:rPr>
          <w:rFonts w:ascii="Arial" w:eastAsia="Times New Roman" w:hAnsi="Arial" w:cs="Arial"/>
          <w:color w:val="333333"/>
          <w:sz w:val="23"/>
          <w:szCs w:val="23"/>
          <w:highlight w:val="yellow"/>
          <w:lang w:eastAsia="ru-RU"/>
        </w:rPr>
        <w:t>7. Деятельность по сохранению объектов культурного наследия (памятников истории и культуры) народов Российской Федерации</w:t>
      </w:r>
      <w:r w:rsidRPr="00947FB9">
        <w:rPr>
          <w:rFonts w:ascii="Arial" w:eastAsia="Times New Roman" w:hAnsi="Arial" w:cs="Arial"/>
          <w:color w:val="333333"/>
          <w:sz w:val="23"/>
          <w:szCs w:val="23"/>
          <w:lang w:eastAsia="ru-RU"/>
        </w:rPr>
        <w:t>.</w:t>
      </w:r>
    </w:p>
    <w:p w:rsidR="00FE16D2" w:rsidRDefault="00FE16D2"/>
    <w:sectPr w:rsidR="00FE1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8"/>
    <w:rsid w:val="00876AB8"/>
    <w:rsid w:val="00FE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4E8DF-C728-4F94-88CE-C4775124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1</cp:revision>
  <dcterms:created xsi:type="dcterms:W3CDTF">2022-03-16T07:46:00Z</dcterms:created>
  <dcterms:modified xsi:type="dcterms:W3CDTF">2022-03-16T07:48:00Z</dcterms:modified>
</cp:coreProperties>
</file>